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05" w:type="dxa"/>
        <w:tblLayout w:type="fixed"/>
        <w:tblLook w:val="01E0" w:firstRow="1" w:lastRow="1" w:firstColumn="1" w:lastColumn="1" w:noHBand="0" w:noVBand="0"/>
      </w:tblPr>
      <w:tblGrid>
        <w:gridCol w:w="4329"/>
        <w:gridCol w:w="5976"/>
      </w:tblGrid>
      <w:tr w:rsidR="007A0A90" w14:paraId="0D14C96A" w14:textId="77777777" w:rsidTr="005369F5">
        <w:tc>
          <w:tcPr>
            <w:tcW w:w="4088" w:type="dxa"/>
            <w:hideMark/>
          </w:tcPr>
          <w:p w14:paraId="7811A478" w14:textId="77777777" w:rsidR="007A0A90" w:rsidRDefault="007A0A90" w:rsidP="005369F5">
            <w:pPr>
              <w:spacing w:line="254" w:lineRule="auto"/>
              <w:jc w:val="center"/>
              <w:rPr>
                <w:lang w:val="nl-NL"/>
              </w:rPr>
            </w:pPr>
            <w:bookmarkStart w:id="0" w:name="_GoBack"/>
            <w:bookmarkEnd w:id="0"/>
            <w:r>
              <w:rPr>
                <w:lang w:val="nl-NL"/>
              </w:rPr>
              <w:t>CỤC THADS TỈNH BẮC NINH</w:t>
            </w:r>
          </w:p>
          <w:p w14:paraId="57DF9125" w14:textId="77777777" w:rsidR="007A0A90" w:rsidRDefault="007A0A90" w:rsidP="005369F5">
            <w:pPr>
              <w:spacing w:line="254" w:lineRule="auto"/>
              <w:jc w:val="center"/>
              <w:rPr>
                <w:b/>
                <w:lang w:val="nl-NL"/>
              </w:rPr>
            </w:pPr>
            <w:r>
              <w:rPr>
                <w:b/>
                <w:lang w:val="nl-NL"/>
              </w:rPr>
              <w:t>CHI CỤC THI HÀNH ÁN DÂN SỰ</w:t>
            </w:r>
          </w:p>
          <w:p w14:paraId="36D01487" w14:textId="77777777" w:rsidR="007A0A90" w:rsidRDefault="007A0A90" w:rsidP="005369F5">
            <w:pPr>
              <w:spacing w:line="254" w:lineRule="auto"/>
              <w:jc w:val="center"/>
              <w:rPr>
                <w:b/>
                <w:lang w:val="nl-NL"/>
              </w:rPr>
            </w:pPr>
            <w:r>
              <w:rPr>
                <w:b/>
                <w:u w:val="single"/>
                <w:lang w:val="nl-NL"/>
              </w:rPr>
              <w:t xml:space="preserve">THỊ XÃ THUẬN THÀNH </w:t>
            </w:r>
          </w:p>
          <w:p w14:paraId="67B061F2" w14:textId="77777777" w:rsidR="007A0A90" w:rsidRDefault="007A0A90" w:rsidP="005369F5">
            <w:pPr>
              <w:spacing w:line="254" w:lineRule="auto"/>
              <w:rPr>
                <w:lang w:val="nl-NL"/>
              </w:rPr>
            </w:pPr>
            <w:r>
              <w:rPr>
                <w:i/>
                <w:lang w:val="nl-NL"/>
              </w:rPr>
              <w:t xml:space="preserve">         </w:t>
            </w:r>
            <w:r>
              <w:rPr>
                <w:lang w:val="nl-NL"/>
              </w:rPr>
              <w:t xml:space="preserve"> Số: 512/TB-CCTHADS</w:t>
            </w:r>
          </w:p>
        </w:tc>
        <w:tc>
          <w:tcPr>
            <w:tcW w:w="5643" w:type="dxa"/>
          </w:tcPr>
          <w:p w14:paraId="74AA781F" w14:textId="77777777" w:rsidR="007A0A90" w:rsidRDefault="007A0A90" w:rsidP="005369F5">
            <w:pPr>
              <w:pStyle w:val="Heading1"/>
              <w:spacing w:line="254" w:lineRule="auto"/>
              <w:rPr>
                <w:rFonts w:ascii="Times New Roman" w:hAnsi="Times New Roman"/>
                <w:szCs w:val="24"/>
                <w:lang w:val="nl-NL"/>
              </w:rPr>
            </w:pPr>
            <w:r>
              <w:rPr>
                <w:rFonts w:ascii="Times New Roman" w:hAnsi="Times New Roman"/>
                <w:szCs w:val="24"/>
                <w:lang w:val="nl-NL"/>
              </w:rPr>
              <w:t>CỘNG HOÀ XÃ HỘI CHỦ NGHĨA VIỆT NAM</w:t>
            </w:r>
          </w:p>
          <w:p w14:paraId="4ACF3D17" w14:textId="77777777" w:rsidR="007A0A90" w:rsidRDefault="007A0A90" w:rsidP="005369F5">
            <w:pPr>
              <w:spacing w:line="254" w:lineRule="auto"/>
              <w:jc w:val="center"/>
              <w:rPr>
                <w:b/>
                <w:u w:val="single"/>
                <w:lang w:val="nl-NL"/>
              </w:rPr>
            </w:pPr>
            <w:r>
              <w:rPr>
                <w:b/>
                <w:u w:val="single"/>
                <w:lang w:val="nl-NL"/>
              </w:rPr>
              <w:t>Độc lập - Tự do - Hạnh phúc</w:t>
            </w:r>
          </w:p>
          <w:p w14:paraId="0B6770B4" w14:textId="77777777" w:rsidR="007A0A90" w:rsidRDefault="007A0A90" w:rsidP="005369F5">
            <w:pPr>
              <w:spacing w:line="254" w:lineRule="auto"/>
              <w:jc w:val="center"/>
              <w:rPr>
                <w:b/>
                <w:lang w:val="nl-NL"/>
              </w:rPr>
            </w:pPr>
          </w:p>
          <w:p w14:paraId="1A5B5899" w14:textId="77777777" w:rsidR="007A0A90" w:rsidRDefault="007A0A90" w:rsidP="005369F5">
            <w:pPr>
              <w:spacing w:line="254" w:lineRule="auto"/>
              <w:jc w:val="center"/>
              <w:rPr>
                <w:i/>
                <w:lang w:val="nl-NL"/>
              </w:rPr>
            </w:pPr>
            <w:r>
              <w:rPr>
                <w:i/>
                <w:lang w:val="nl-NL"/>
              </w:rPr>
              <w:t xml:space="preserve">         Thuận Thành, ngày 17 tháng 11 năm 2023</w:t>
            </w:r>
          </w:p>
          <w:p w14:paraId="3D62A9B1" w14:textId="77777777" w:rsidR="007A0A90" w:rsidRDefault="007A0A90" w:rsidP="005369F5">
            <w:pPr>
              <w:spacing w:line="254" w:lineRule="auto"/>
              <w:jc w:val="center"/>
              <w:rPr>
                <w:b/>
                <w:lang w:val="nl-NL"/>
              </w:rPr>
            </w:pPr>
          </w:p>
        </w:tc>
      </w:tr>
    </w:tbl>
    <w:p w14:paraId="717FA060" w14:textId="77777777" w:rsidR="007A0A90" w:rsidRPr="00C9008A" w:rsidRDefault="007A0A90" w:rsidP="007A0A90">
      <w:pPr>
        <w:jc w:val="center"/>
        <w:rPr>
          <w:b/>
          <w:sz w:val="26"/>
          <w:szCs w:val="26"/>
        </w:rPr>
      </w:pPr>
      <w:r w:rsidRPr="00C9008A">
        <w:rPr>
          <w:b/>
          <w:sz w:val="26"/>
          <w:szCs w:val="26"/>
        </w:rPr>
        <w:t xml:space="preserve">THÔNG BÁO </w:t>
      </w:r>
    </w:p>
    <w:p w14:paraId="48387DE8" w14:textId="77777777" w:rsidR="007A0A90" w:rsidRPr="00C9008A" w:rsidRDefault="007A0A90" w:rsidP="007A0A90">
      <w:pPr>
        <w:jc w:val="center"/>
        <w:rPr>
          <w:b/>
          <w:sz w:val="26"/>
          <w:szCs w:val="26"/>
        </w:rPr>
      </w:pPr>
      <w:r w:rsidRPr="00C9008A">
        <w:rPr>
          <w:b/>
          <w:sz w:val="26"/>
          <w:szCs w:val="26"/>
        </w:rPr>
        <w:t xml:space="preserve">Kính gửi: Các đơn vị, tổ chức thẩm định giá chuyên nghiệp </w:t>
      </w:r>
    </w:p>
    <w:p w14:paraId="3A431103" w14:textId="77777777" w:rsidR="007A0A90" w:rsidRPr="00C9008A" w:rsidRDefault="007A0A90" w:rsidP="007A0A90">
      <w:pPr>
        <w:jc w:val="both"/>
        <w:rPr>
          <w:sz w:val="26"/>
          <w:szCs w:val="26"/>
        </w:rPr>
      </w:pPr>
      <w:r w:rsidRPr="00C9008A">
        <w:rPr>
          <w:sz w:val="26"/>
          <w:szCs w:val="26"/>
        </w:rPr>
        <w:tab/>
      </w:r>
      <w:r w:rsidRPr="00C9008A">
        <w:rPr>
          <w:sz w:val="26"/>
          <w:szCs w:val="26"/>
        </w:rPr>
        <w:tab/>
      </w:r>
    </w:p>
    <w:p w14:paraId="39F070DD" w14:textId="77777777" w:rsidR="007A0A90" w:rsidRPr="00C9008A" w:rsidRDefault="007A0A90" w:rsidP="007A0A90">
      <w:pPr>
        <w:jc w:val="both"/>
        <w:rPr>
          <w:sz w:val="26"/>
          <w:szCs w:val="26"/>
        </w:rPr>
      </w:pPr>
      <w:r w:rsidRPr="00C9008A">
        <w:rPr>
          <w:sz w:val="26"/>
          <w:szCs w:val="26"/>
        </w:rPr>
        <w:tab/>
        <w:t>Căn cứ Điều 98 Luật thi hành án dân sự năm 2008 đã được sửa đổi, bổ sung năm 20</w:t>
      </w:r>
      <w:r>
        <w:rPr>
          <w:sz w:val="26"/>
          <w:szCs w:val="26"/>
        </w:rPr>
        <w:t>22</w:t>
      </w:r>
      <w:r w:rsidRPr="00C9008A">
        <w:rPr>
          <w:sz w:val="26"/>
          <w:szCs w:val="26"/>
        </w:rPr>
        <w:t>;</w:t>
      </w:r>
    </w:p>
    <w:p w14:paraId="5826A0C8" w14:textId="77777777" w:rsidR="007A0A90" w:rsidRPr="00C9008A" w:rsidRDefault="007A0A90" w:rsidP="007A0A90">
      <w:pPr>
        <w:jc w:val="both"/>
        <w:rPr>
          <w:sz w:val="26"/>
          <w:szCs w:val="26"/>
          <w:lang w:val="nl-NL"/>
        </w:rPr>
      </w:pPr>
      <w:r w:rsidRPr="00C9008A">
        <w:rPr>
          <w:sz w:val="26"/>
          <w:szCs w:val="26"/>
        </w:rPr>
        <w:tab/>
      </w:r>
      <w:r w:rsidRPr="00C9008A">
        <w:rPr>
          <w:sz w:val="26"/>
          <w:szCs w:val="26"/>
          <w:lang w:val="nl-NL"/>
        </w:rPr>
        <w:t>Căn cứ Quyết định về việc cưỡng chế kê biên, xử lý tài sản số: 1</w:t>
      </w:r>
      <w:r>
        <w:rPr>
          <w:sz w:val="26"/>
          <w:szCs w:val="26"/>
          <w:lang w:val="nl-NL"/>
        </w:rPr>
        <w:t>7</w:t>
      </w:r>
      <w:r w:rsidRPr="00C9008A">
        <w:rPr>
          <w:sz w:val="26"/>
          <w:szCs w:val="26"/>
          <w:lang w:val="nl-NL"/>
        </w:rPr>
        <w:t>/QĐ-CCTHADS ngày 11 tháng 7 năm 2023 của Chấp hành viên Chi cục Thi hành án dân sự thị xã Thuận Thành, tỉnh Bắc Ninh;</w:t>
      </w:r>
    </w:p>
    <w:p w14:paraId="5CF2F1F8" w14:textId="77777777" w:rsidR="007A0A90" w:rsidRPr="00C9008A" w:rsidRDefault="007A0A90" w:rsidP="007A0A90">
      <w:pPr>
        <w:jc w:val="both"/>
        <w:rPr>
          <w:sz w:val="26"/>
          <w:szCs w:val="26"/>
          <w:lang w:val="nl-NL"/>
        </w:rPr>
      </w:pPr>
      <w:r w:rsidRPr="00C9008A">
        <w:rPr>
          <w:sz w:val="26"/>
          <w:szCs w:val="26"/>
          <w:lang w:val="nl-NL"/>
        </w:rPr>
        <w:tab/>
        <w:t>Căn cứ vào việc người được thi hành án và người phải thi hành án không thỏa thuận được về giá tài sản kê biên;</w:t>
      </w:r>
    </w:p>
    <w:p w14:paraId="6F39A4B6" w14:textId="77777777" w:rsidR="007A0A90" w:rsidRPr="00C9008A" w:rsidRDefault="007A0A90" w:rsidP="007A0A90">
      <w:pPr>
        <w:ind w:firstLine="720"/>
        <w:jc w:val="both"/>
        <w:rPr>
          <w:sz w:val="26"/>
          <w:szCs w:val="26"/>
          <w:lang w:val="nl-NL"/>
        </w:rPr>
      </w:pPr>
      <w:r w:rsidRPr="00C9008A">
        <w:rPr>
          <w:sz w:val="26"/>
          <w:szCs w:val="26"/>
          <w:lang w:val="nl-NL"/>
        </w:rPr>
        <w:t>Chi cục Thi hành án dân sự thị xã Thuận Thành thông báo về việc lựa chọn tổ chức thẩm định giá tài sản:</w:t>
      </w:r>
    </w:p>
    <w:p w14:paraId="1170D05B" w14:textId="77777777" w:rsidR="007A0A90" w:rsidRPr="00C9008A" w:rsidRDefault="007A0A90" w:rsidP="007A0A90">
      <w:pPr>
        <w:spacing w:before="120"/>
        <w:ind w:firstLine="720"/>
        <w:jc w:val="both"/>
        <w:rPr>
          <w:sz w:val="26"/>
          <w:szCs w:val="26"/>
          <w:lang w:val="nl-NL"/>
        </w:rPr>
      </w:pPr>
      <w:r w:rsidRPr="00C9008A">
        <w:rPr>
          <w:sz w:val="26"/>
          <w:szCs w:val="26"/>
          <w:lang w:val="nl-NL"/>
        </w:rPr>
        <w:t>1.Tên, địa chỉ của người có tài sản thẩm định giá:</w:t>
      </w:r>
    </w:p>
    <w:p w14:paraId="2FF5FED0" w14:textId="77777777" w:rsidR="007A0A90" w:rsidRPr="00C9008A" w:rsidRDefault="007A0A90" w:rsidP="007A0A90">
      <w:pPr>
        <w:spacing w:before="120"/>
        <w:ind w:left="720"/>
        <w:jc w:val="both"/>
        <w:rPr>
          <w:sz w:val="26"/>
          <w:szCs w:val="26"/>
          <w:lang w:val="nl-NL"/>
        </w:rPr>
      </w:pPr>
      <w:r w:rsidRPr="00C9008A">
        <w:rPr>
          <w:sz w:val="26"/>
          <w:szCs w:val="26"/>
          <w:lang w:val="nl-NL"/>
        </w:rPr>
        <w:t>Chi cục Thi hành án dân sự thị xã Thuận Thành, tỉnh Bắc Ninh;</w:t>
      </w:r>
    </w:p>
    <w:p w14:paraId="0B3D3D8B" w14:textId="77777777" w:rsidR="007A0A90" w:rsidRPr="00C9008A" w:rsidRDefault="007A0A90" w:rsidP="007A0A90">
      <w:pPr>
        <w:spacing w:before="120"/>
        <w:ind w:left="720"/>
        <w:jc w:val="both"/>
        <w:rPr>
          <w:sz w:val="26"/>
          <w:szCs w:val="26"/>
          <w:lang w:val="nl-NL"/>
        </w:rPr>
      </w:pPr>
      <w:r w:rsidRPr="00C9008A">
        <w:rPr>
          <w:sz w:val="26"/>
          <w:szCs w:val="26"/>
          <w:lang w:val="nl-NL"/>
        </w:rPr>
        <w:t>Địa chỉ: Đường Hai Bà Trưng, phường Hồ, thị xã Thuận Thành, tỉnh Bắc Ninh.</w:t>
      </w:r>
    </w:p>
    <w:p w14:paraId="476EB804" w14:textId="77777777" w:rsidR="007A0A90" w:rsidRPr="00C9008A" w:rsidRDefault="007A0A90" w:rsidP="007A0A90">
      <w:pPr>
        <w:spacing w:before="120"/>
        <w:ind w:left="720"/>
        <w:jc w:val="both"/>
        <w:rPr>
          <w:sz w:val="26"/>
          <w:szCs w:val="26"/>
          <w:lang w:val="nl-NL"/>
        </w:rPr>
      </w:pPr>
      <w:r w:rsidRPr="00C9008A">
        <w:rPr>
          <w:sz w:val="26"/>
          <w:szCs w:val="26"/>
          <w:lang w:val="nl-NL"/>
        </w:rPr>
        <w:t>Điện thoại: 0222.3865.287, 0978783368.</w:t>
      </w:r>
    </w:p>
    <w:p w14:paraId="7D9645F8" w14:textId="77777777" w:rsidR="007A0A90" w:rsidRPr="00C9008A" w:rsidRDefault="007A0A90" w:rsidP="007A0A90">
      <w:pPr>
        <w:spacing w:before="120"/>
        <w:ind w:firstLine="720"/>
        <w:jc w:val="both"/>
        <w:rPr>
          <w:sz w:val="26"/>
          <w:szCs w:val="26"/>
          <w:lang w:val="nl-NL"/>
        </w:rPr>
      </w:pPr>
      <w:r w:rsidRPr="00C9008A">
        <w:rPr>
          <w:sz w:val="26"/>
          <w:szCs w:val="26"/>
          <w:lang w:val="nl-NL"/>
        </w:rPr>
        <w:t xml:space="preserve">2.Tên tài sản thẩm định giá gồm: </w:t>
      </w:r>
    </w:p>
    <w:p w14:paraId="0907371B" w14:textId="77777777" w:rsidR="007A0A90" w:rsidRPr="00C9008A" w:rsidRDefault="007A0A90" w:rsidP="007A0A90">
      <w:pPr>
        <w:spacing w:before="120"/>
        <w:ind w:firstLine="720"/>
        <w:jc w:val="both"/>
        <w:rPr>
          <w:i/>
          <w:sz w:val="26"/>
          <w:szCs w:val="26"/>
          <w:lang w:val="nl-NL"/>
        </w:rPr>
      </w:pPr>
      <w:r w:rsidRPr="00C9008A">
        <w:rPr>
          <w:sz w:val="26"/>
          <w:szCs w:val="26"/>
          <w:lang w:val="nl-NL"/>
        </w:rPr>
        <w:t xml:space="preserve">- </w:t>
      </w:r>
      <w:r>
        <w:rPr>
          <w:sz w:val="26"/>
          <w:szCs w:val="26"/>
          <w:lang w:val="nl-NL"/>
        </w:rPr>
        <w:t>01(một) chiếc xe mô tô hai bánh loại SHMODE màu sơn đỏ đen loại xe nhãn hiệu HONDA, Biển kiểm soát: 99F1-550.43(chiếc xe đã qua sử dụng) năm sản xuất 2020 ngày đăng ký lần đầu: 30/10/2020(chi tiết theo biên bản kê biên, xử lý tài sản ngày 25/9/2023)</w:t>
      </w:r>
      <w:r w:rsidRPr="00C9008A">
        <w:rPr>
          <w:i/>
          <w:sz w:val="26"/>
          <w:szCs w:val="26"/>
          <w:lang w:val="nl-NL"/>
        </w:rPr>
        <w:t xml:space="preserve">. </w:t>
      </w:r>
    </w:p>
    <w:p w14:paraId="74D9AB98" w14:textId="77777777" w:rsidR="007A0A90" w:rsidRPr="00C9008A" w:rsidRDefault="007A0A90" w:rsidP="007A0A90">
      <w:pPr>
        <w:spacing w:before="120"/>
        <w:ind w:firstLine="720"/>
        <w:jc w:val="both"/>
        <w:rPr>
          <w:sz w:val="26"/>
          <w:szCs w:val="26"/>
          <w:lang w:val="nl-NL"/>
        </w:rPr>
      </w:pPr>
      <w:r w:rsidRPr="00C9008A">
        <w:rPr>
          <w:sz w:val="26"/>
          <w:szCs w:val="26"/>
          <w:lang w:val="nl-NL"/>
        </w:rPr>
        <w:t>3. Tiêu chí lựa chọn tổ chức thẩm định giá tài sản:</w:t>
      </w:r>
    </w:p>
    <w:p w14:paraId="5D98ED8A" w14:textId="77777777" w:rsidR="007A0A90" w:rsidRPr="00C9008A" w:rsidRDefault="007A0A90" w:rsidP="007A0A90">
      <w:pPr>
        <w:spacing w:before="120"/>
        <w:ind w:firstLine="720"/>
        <w:jc w:val="both"/>
        <w:rPr>
          <w:sz w:val="26"/>
          <w:szCs w:val="26"/>
          <w:lang w:val="nl-NL"/>
        </w:rPr>
      </w:pPr>
      <w:r w:rsidRPr="00C9008A">
        <w:rPr>
          <w:sz w:val="26"/>
          <w:szCs w:val="26"/>
          <w:lang w:val="nl-NL"/>
        </w:rPr>
        <w:t>- Tổ chức thẩm định giá có trụ sở trên địa bàn tỉnh Bắc Ninh.</w:t>
      </w:r>
    </w:p>
    <w:p w14:paraId="4EDDA2C5" w14:textId="77777777" w:rsidR="007A0A90" w:rsidRDefault="007A0A90" w:rsidP="007A0A90">
      <w:pPr>
        <w:spacing w:before="120"/>
        <w:ind w:firstLine="720"/>
        <w:jc w:val="both"/>
        <w:rPr>
          <w:sz w:val="26"/>
          <w:szCs w:val="26"/>
          <w:lang w:val="nl-NL"/>
        </w:rPr>
      </w:pPr>
      <w:r w:rsidRPr="00C9008A">
        <w:rPr>
          <w:sz w:val="26"/>
          <w:szCs w:val="26"/>
          <w:lang w:val="nl-NL"/>
        </w:rPr>
        <w:t>- Tổ chức thẩm định giá được lựa chọn phải đủ điều kiện hoạt động theo quy địnhcủa pháp luật về thẩm định giá và đã được cấp Giấy chứng nhận đủ điều kiện kinh doanh dịch vụ thẩm định giá.</w:t>
      </w:r>
    </w:p>
    <w:p w14:paraId="27BA3F07" w14:textId="77777777" w:rsidR="007A0A90" w:rsidRPr="00C9008A" w:rsidRDefault="007A0A90" w:rsidP="007A0A90">
      <w:pPr>
        <w:spacing w:before="120"/>
        <w:ind w:firstLine="720"/>
        <w:jc w:val="both"/>
        <w:rPr>
          <w:sz w:val="26"/>
          <w:szCs w:val="26"/>
          <w:lang w:val="nl-NL"/>
        </w:rPr>
      </w:pPr>
      <w:r w:rsidRPr="00C9008A">
        <w:rPr>
          <w:sz w:val="26"/>
          <w:szCs w:val="26"/>
          <w:lang w:val="nl-NL"/>
        </w:rPr>
        <w:t>4. Thời gian và địa điểm nộp hồ sơ đăng ký:</w:t>
      </w:r>
    </w:p>
    <w:p w14:paraId="2F10B2C1" w14:textId="77777777" w:rsidR="007A0A90" w:rsidRPr="00C9008A" w:rsidRDefault="007A0A90" w:rsidP="007A0A90">
      <w:pPr>
        <w:spacing w:before="120"/>
        <w:ind w:firstLine="720"/>
        <w:jc w:val="both"/>
        <w:rPr>
          <w:sz w:val="26"/>
          <w:szCs w:val="26"/>
          <w:lang w:val="nl-NL"/>
        </w:rPr>
      </w:pPr>
      <w:r w:rsidRPr="00C9008A">
        <w:rPr>
          <w:sz w:val="26"/>
          <w:szCs w:val="26"/>
          <w:lang w:val="nl-NL"/>
        </w:rPr>
        <w:t>- Thời gian: 02 ngày kể từ ngày đăng thông báo.</w:t>
      </w:r>
    </w:p>
    <w:p w14:paraId="2EA66D55" w14:textId="77777777" w:rsidR="007A0A90" w:rsidRPr="00C9008A" w:rsidRDefault="007A0A90" w:rsidP="007A0A90">
      <w:pPr>
        <w:spacing w:before="120"/>
        <w:ind w:firstLine="720"/>
        <w:jc w:val="both"/>
        <w:rPr>
          <w:sz w:val="26"/>
          <w:szCs w:val="26"/>
          <w:lang w:val="nl-NL"/>
        </w:rPr>
      </w:pPr>
      <w:r w:rsidRPr="00C9008A">
        <w:rPr>
          <w:sz w:val="26"/>
          <w:szCs w:val="26"/>
          <w:lang w:val="nl-NL"/>
        </w:rPr>
        <w:t xml:space="preserve">Các tổ chức thẩm định giá tài sản có đủ điều kiện và nhu cầu thẩm định giá tài sản nói trên nộp trực tiếp 01 bộ hồ sơ đăng ký tham gia thẩm định giá gửi về Chi cục Thi hành án dân sự thị xã Thuận Thành, địa chỉ:Đường Hai Bà Trưng, phường Hồ, thị xã Thuận Thành, tỉnh Bắc Ninh theo đúng thời gian </w:t>
      </w:r>
      <w:r>
        <w:rPr>
          <w:sz w:val="26"/>
          <w:szCs w:val="26"/>
          <w:lang w:val="nl-NL"/>
        </w:rPr>
        <w:t xml:space="preserve">nói </w:t>
      </w:r>
      <w:r w:rsidRPr="00C9008A">
        <w:rPr>
          <w:sz w:val="26"/>
          <w:szCs w:val="26"/>
          <w:lang w:val="nl-NL"/>
        </w:rPr>
        <w:t>trên.</w:t>
      </w:r>
    </w:p>
    <w:p w14:paraId="41BD19D7" w14:textId="77777777" w:rsidR="007A0A90" w:rsidRPr="00C9008A" w:rsidRDefault="007A0A90" w:rsidP="007A0A90">
      <w:pPr>
        <w:spacing w:before="120"/>
        <w:ind w:firstLine="720"/>
        <w:jc w:val="both"/>
        <w:rPr>
          <w:sz w:val="26"/>
          <w:szCs w:val="26"/>
          <w:lang w:val="nl-NL"/>
        </w:rPr>
      </w:pPr>
      <w:r w:rsidRPr="00C9008A">
        <w:rPr>
          <w:sz w:val="26"/>
          <w:szCs w:val="26"/>
          <w:lang w:val="nl-NL"/>
        </w:rPr>
        <w:t>Chi cục Thi hành án dân sự thị xã Thuận Thành, tỉnh Bắc Ninh thông báo để các tổ chức thẩm định giá tài sản biết liên hệ nộp hồ sơ./.</w:t>
      </w:r>
    </w:p>
    <w:tbl>
      <w:tblPr>
        <w:tblW w:w="10185" w:type="dxa"/>
        <w:tblInd w:w="108" w:type="dxa"/>
        <w:tblLayout w:type="fixed"/>
        <w:tblLook w:val="04A0" w:firstRow="1" w:lastRow="0" w:firstColumn="1" w:lastColumn="0" w:noHBand="0" w:noVBand="1"/>
      </w:tblPr>
      <w:tblGrid>
        <w:gridCol w:w="5279"/>
        <w:gridCol w:w="4906"/>
      </w:tblGrid>
      <w:tr w:rsidR="007A0A90" w14:paraId="0A9F471C" w14:textId="77777777" w:rsidTr="005369F5">
        <w:tc>
          <w:tcPr>
            <w:tcW w:w="5279" w:type="dxa"/>
            <w:hideMark/>
          </w:tcPr>
          <w:p w14:paraId="0E951D48" w14:textId="77777777" w:rsidR="007A0A90" w:rsidRDefault="007A0A90" w:rsidP="005369F5">
            <w:pPr>
              <w:spacing w:line="254" w:lineRule="auto"/>
              <w:rPr>
                <w:i/>
                <w:lang w:val="nl-NL"/>
              </w:rPr>
            </w:pPr>
            <w:r>
              <w:rPr>
                <w:b/>
                <w:i/>
                <w:u w:val="single"/>
                <w:lang w:val="nl-NL"/>
              </w:rPr>
              <w:t>Nơi nhận:</w:t>
            </w:r>
            <w:r>
              <w:rPr>
                <w:lang w:val="nl-NL"/>
              </w:rPr>
              <w:t xml:space="preserve"> </w:t>
            </w:r>
          </w:p>
          <w:p w14:paraId="09911446" w14:textId="77777777" w:rsidR="007A0A90" w:rsidRDefault="007A0A90" w:rsidP="005369F5">
            <w:pPr>
              <w:spacing w:line="254" w:lineRule="auto"/>
              <w:rPr>
                <w:i/>
                <w:lang w:val="nl-NL"/>
              </w:rPr>
            </w:pPr>
            <w:r>
              <w:rPr>
                <w:i/>
                <w:lang w:val="nl-NL"/>
              </w:rPr>
              <w:t>- Trang thông tin điện tử của Cục THADS tỉnh BN;</w:t>
            </w:r>
          </w:p>
          <w:p w14:paraId="1DC36EFD" w14:textId="77777777" w:rsidR="007A0A90" w:rsidRDefault="007A0A90" w:rsidP="005369F5">
            <w:pPr>
              <w:spacing w:line="254" w:lineRule="auto"/>
              <w:rPr>
                <w:i/>
                <w:lang w:val="nl-NL"/>
              </w:rPr>
            </w:pPr>
            <w:r>
              <w:rPr>
                <w:i/>
                <w:lang w:val="nl-NL"/>
              </w:rPr>
              <w:t>- Cổng thông tin điện tử tổng cục THADS;</w:t>
            </w:r>
          </w:p>
          <w:p w14:paraId="6D85A42B" w14:textId="77777777" w:rsidR="007A0A90" w:rsidRDefault="007A0A90" w:rsidP="005369F5">
            <w:pPr>
              <w:spacing w:line="254" w:lineRule="auto"/>
              <w:rPr>
                <w:i/>
                <w:lang w:val="nl-NL"/>
              </w:rPr>
            </w:pPr>
            <w:r>
              <w:rPr>
                <w:lang w:val="nl-NL"/>
              </w:rPr>
              <w:t xml:space="preserve">- </w:t>
            </w:r>
            <w:r>
              <w:rPr>
                <w:i/>
                <w:lang w:val="nl-NL"/>
              </w:rPr>
              <w:t>L</w:t>
            </w:r>
            <w:r>
              <w:rPr>
                <w:i/>
                <w:lang w:val="nl-NL"/>
              </w:rPr>
              <w:softHyphen/>
              <w:t>ưu VP</w:t>
            </w:r>
            <w:r>
              <w:rPr>
                <w:i/>
                <w:lang w:val="nl-NL"/>
              </w:rPr>
              <w:softHyphen/>
              <w:t>, HS THA.</w:t>
            </w:r>
            <w:r>
              <w:rPr>
                <w:b/>
                <w:lang w:val="nl-NL"/>
              </w:rPr>
              <w:t xml:space="preserve">  </w:t>
            </w:r>
          </w:p>
        </w:tc>
        <w:tc>
          <w:tcPr>
            <w:tcW w:w="4906" w:type="dxa"/>
          </w:tcPr>
          <w:p w14:paraId="3AF7F1AB" w14:textId="77777777" w:rsidR="007A0A90" w:rsidRPr="00C9008A" w:rsidRDefault="007A0A90" w:rsidP="005369F5">
            <w:pPr>
              <w:spacing w:line="254" w:lineRule="auto"/>
              <w:jc w:val="center"/>
              <w:rPr>
                <w:b/>
                <w:sz w:val="26"/>
                <w:szCs w:val="26"/>
                <w:lang w:val="nl-NL"/>
              </w:rPr>
            </w:pPr>
            <w:r>
              <w:rPr>
                <w:b/>
                <w:lang w:val="nl-NL"/>
              </w:rPr>
              <w:t xml:space="preserve">            </w:t>
            </w:r>
            <w:r w:rsidRPr="00C9008A">
              <w:rPr>
                <w:b/>
                <w:sz w:val="26"/>
                <w:szCs w:val="26"/>
                <w:lang w:val="nl-NL"/>
              </w:rPr>
              <w:t>CHẤP HÀNH VIÊN</w:t>
            </w:r>
          </w:p>
          <w:p w14:paraId="54FF0443" w14:textId="77777777" w:rsidR="007A0A90" w:rsidRPr="00C9008A" w:rsidRDefault="007A0A90" w:rsidP="005369F5">
            <w:pPr>
              <w:spacing w:line="254" w:lineRule="auto"/>
              <w:jc w:val="center"/>
              <w:rPr>
                <w:b/>
                <w:sz w:val="26"/>
                <w:szCs w:val="26"/>
                <w:lang w:val="nl-NL"/>
              </w:rPr>
            </w:pPr>
          </w:p>
          <w:p w14:paraId="565361B2" w14:textId="77777777" w:rsidR="007A0A90" w:rsidRDefault="007A0A90" w:rsidP="005369F5">
            <w:pPr>
              <w:spacing w:line="254" w:lineRule="auto"/>
              <w:jc w:val="center"/>
              <w:rPr>
                <w:i/>
                <w:sz w:val="28"/>
                <w:szCs w:val="28"/>
                <w:lang w:val="nl-NL"/>
              </w:rPr>
            </w:pPr>
            <w:r>
              <w:rPr>
                <w:i/>
                <w:sz w:val="28"/>
                <w:szCs w:val="28"/>
                <w:lang w:val="nl-NL"/>
              </w:rPr>
              <w:t xml:space="preserve">      Đã ký                </w:t>
            </w:r>
          </w:p>
          <w:p w14:paraId="57D7BDF5" w14:textId="77777777" w:rsidR="007A0A90" w:rsidRDefault="007A0A90" w:rsidP="005369F5">
            <w:pPr>
              <w:spacing w:line="254" w:lineRule="auto"/>
              <w:jc w:val="center"/>
              <w:rPr>
                <w:b/>
                <w:lang w:val="nl-NL"/>
              </w:rPr>
            </w:pPr>
            <w:r>
              <w:rPr>
                <w:b/>
                <w:sz w:val="28"/>
                <w:szCs w:val="28"/>
                <w:lang w:val="nl-NL"/>
              </w:rPr>
              <w:t xml:space="preserve">             Nguyễn Khắc Lâm</w:t>
            </w:r>
          </w:p>
        </w:tc>
      </w:tr>
    </w:tbl>
    <w:p w14:paraId="1B77AE41" w14:textId="77777777" w:rsidR="007A0A90" w:rsidRDefault="007A0A90" w:rsidP="007A0A90"/>
    <w:p w14:paraId="5964A61D" w14:textId="77777777" w:rsidR="007A0A90" w:rsidRDefault="007A0A90" w:rsidP="007A0A90"/>
    <w:p w14:paraId="054590B6" w14:textId="77777777" w:rsidR="007A0A90" w:rsidRDefault="007A0A90" w:rsidP="007A0A90"/>
    <w:p w14:paraId="166504BE" w14:textId="77777777" w:rsidR="0038421C" w:rsidRDefault="0038421C"/>
    <w:sectPr w:rsidR="0038421C" w:rsidSect="001C18AC">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20002A87" w:usb1="80000000" w:usb2="00000008" w:usb3="00000000" w:csb0="000001FF" w:csb1="00000000"/>
  </w:font>
  <w:font w:name="Calibri">
    <w:panose1 w:val="020F0502020204030204"/>
    <w:charset w:val="A3"/>
    <w:family w:val="swiss"/>
    <w:pitch w:val="variable"/>
    <w:sig w:usb0="E0002A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A3"/>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A90"/>
    <w:rsid w:val="001C18AC"/>
    <w:rsid w:val="0038421C"/>
    <w:rsid w:val="004C7E22"/>
    <w:rsid w:val="007A0A90"/>
    <w:rsid w:val="00F90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9E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A90"/>
    <w:pPr>
      <w:spacing w:after="0" w:line="240" w:lineRule="auto"/>
    </w:pPr>
    <w:rPr>
      <w:rFonts w:eastAsia="Times New Roman" w:cs="Times New Roman"/>
      <w:kern w:val="0"/>
      <w:szCs w:val="24"/>
      <w14:ligatures w14:val="none"/>
    </w:rPr>
  </w:style>
  <w:style w:type="paragraph" w:styleId="Heading1">
    <w:name w:val="heading 1"/>
    <w:basedOn w:val="Normal"/>
    <w:next w:val="Normal"/>
    <w:link w:val="Heading1Char"/>
    <w:qFormat/>
    <w:rsid w:val="007A0A90"/>
    <w:pPr>
      <w:keepNext/>
      <w:outlineLvl w:val="0"/>
    </w:pPr>
    <w:rPr>
      <w:rFonts w:ascii=".VnTimeH" w:hAnsi=".VnTimeH"/>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0A90"/>
    <w:rPr>
      <w:rFonts w:ascii=".VnTimeH" w:eastAsia="Times New Roman" w:hAnsi=".VnTimeH" w:cs="Times New Roman"/>
      <w:b/>
      <w:kern w:val="0"/>
      <w:szCs w:val="20"/>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A90"/>
    <w:pPr>
      <w:spacing w:after="0" w:line="240" w:lineRule="auto"/>
    </w:pPr>
    <w:rPr>
      <w:rFonts w:eastAsia="Times New Roman" w:cs="Times New Roman"/>
      <w:kern w:val="0"/>
      <w:szCs w:val="24"/>
      <w14:ligatures w14:val="none"/>
    </w:rPr>
  </w:style>
  <w:style w:type="paragraph" w:styleId="Heading1">
    <w:name w:val="heading 1"/>
    <w:basedOn w:val="Normal"/>
    <w:next w:val="Normal"/>
    <w:link w:val="Heading1Char"/>
    <w:qFormat/>
    <w:rsid w:val="007A0A90"/>
    <w:pPr>
      <w:keepNext/>
      <w:outlineLvl w:val="0"/>
    </w:pPr>
    <w:rPr>
      <w:rFonts w:ascii=".VnTimeH" w:hAnsi=".VnTimeH"/>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0A90"/>
    <w:rPr>
      <w:rFonts w:ascii=".VnTimeH" w:eastAsia="Times New Roman" w:hAnsi=".VnTimeH" w:cs="Times New Roman"/>
      <w:b/>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D8661E-A94D-4203-A801-1E0368DFAAE0}"/>
</file>

<file path=customXml/itemProps2.xml><?xml version="1.0" encoding="utf-8"?>
<ds:datastoreItem xmlns:ds="http://schemas.openxmlformats.org/officeDocument/2006/customXml" ds:itemID="{A4171D00-C10B-44CA-ABCE-23EA7E24C2E6}"/>
</file>

<file path=customXml/itemProps3.xml><?xml version="1.0" encoding="utf-8"?>
<ds:datastoreItem xmlns:ds="http://schemas.openxmlformats.org/officeDocument/2006/customXml" ds:itemID="{E6A92F3A-C41F-4DD1-8823-921BE2712B05}"/>
</file>

<file path=docProps/app.xml><?xml version="1.0" encoding="utf-8"?>
<Properties xmlns="http://schemas.openxmlformats.org/officeDocument/2006/extended-properties" xmlns:vt="http://schemas.openxmlformats.org/officeDocument/2006/docPropsVTypes">
  <Template>Normal</Template>
  <TotalTime>1</TotalTime>
  <Pages>2</Pages>
  <Words>348</Words>
  <Characters>1985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minhtuan6990@gmail.com / 01686898975</Company>
  <LinksUpToDate>false</LinksUpToDate>
  <CharactersWithSpaces>2329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2</cp:revision>
  <dcterms:created xsi:type="dcterms:W3CDTF">2023-11-20T01:31:00Z</dcterms:created>
  <dcterms:modified xsi:type="dcterms:W3CDTF">2023-11-20T01:31:00Z</dcterms:modified>
</cp:coreProperties>
</file>